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BA" w:rsidRPr="00C40ABA" w:rsidRDefault="00C40ABA" w:rsidP="005E2DF4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BA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ОБЩЕСТВОЗНАНИЮ 6 КЛАСС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обществознание для 6 класса составлена на основе 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>1.Федерального государственного стандарта основного общего образования. Утвержден приказом Министерства образования и науки Российской Федерации от «17» декабря 2010 г. № 1897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 xml:space="preserve"> 2. Примерной программы по учебным предметам. Обществознание. 5-9 классы. – 2 - е изд. – М.: Просвещение, 2011. (Стандарты второго поколения); 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 xml:space="preserve">3.Авторской учебной программы Л.Н. Боголюбова. Обществознание. Рабочие программы. Предметная линия учебников под редакцией Л.Н.Боголюбова. 5-9 классы: пособие для общеобразовательных учреждений / Л.Н.Боголюбов, Н.И.Городецкая, Л.Ф.Иванова и др. – М.: Просвещение, 2016; 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 xml:space="preserve">4. Образовательной программы основного общего образования МОУ </w:t>
      </w:r>
      <w:proofErr w:type="spellStart"/>
      <w:r w:rsidRPr="00C40ABA">
        <w:rPr>
          <w:rFonts w:ascii="Times New Roman" w:hAnsi="Times New Roman" w:cs="Times New Roman"/>
          <w:sz w:val="28"/>
          <w:szCs w:val="28"/>
        </w:rPr>
        <w:t>Меловская</w:t>
      </w:r>
      <w:proofErr w:type="spellEnd"/>
      <w:r w:rsidRPr="00C40ABA">
        <w:rPr>
          <w:rFonts w:ascii="Times New Roman" w:hAnsi="Times New Roman" w:cs="Times New Roman"/>
          <w:sz w:val="28"/>
          <w:szCs w:val="28"/>
        </w:rPr>
        <w:t xml:space="preserve"> ОШ; 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>5. Учебника Обществознание .6 класс. ФГОС</w:t>
      </w:r>
      <w:proofErr w:type="gramStart"/>
      <w:r w:rsidRPr="00C40A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0ABA">
        <w:rPr>
          <w:rFonts w:ascii="Times New Roman" w:hAnsi="Times New Roman" w:cs="Times New Roman"/>
          <w:sz w:val="28"/>
          <w:szCs w:val="28"/>
        </w:rPr>
        <w:t xml:space="preserve"> Под ред. Л.Н.Боголюбова, Л.Ф.Ивановой. -М.: Просвещение,2014. 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>В рабочей программе по обществознанию для 6 класса сформулированы цели и задачи, дана общая характеристика учебного предмета, место предмета в базисном учебном плане. Обществознание входит в общеобразовательную область «</w:t>
      </w:r>
      <w:proofErr w:type="spellStart"/>
      <w:r w:rsidRPr="00C40ABA">
        <w:rPr>
          <w:rFonts w:ascii="Times New Roman" w:hAnsi="Times New Roman" w:cs="Times New Roman"/>
          <w:sz w:val="28"/>
          <w:szCs w:val="28"/>
        </w:rPr>
        <w:t>Общественнонаучные</w:t>
      </w:r>
      <w:proofErr w:type="spellEnd"/>
      <w:r w:rsidRPr="00C40ABA">
        <w:rPr>
          <w:rFonts w:ascii="Times New Roman" w:hAnsi="Times New Roman" w:cs="Times New Roman"/>
          <w:sz w:val="28"/>
          <w:szCs w:val="28"/>
        </w:rPr>
        <w:t xml:space="preserve"> предметы». 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>Согласно учебному плану школы на 2016 - 2017учебный год на изучение обществознания в 6 классе отводится 1 час в неделю. Программа рассчитана на 35 часов в год. В рабочей программе по обществознанию для 6 класса описаны ценностные ориентиры содержания учебного предмета, планируемые результаты обучения.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Стандарта в структуре планируемых результатов отдельным разделом представлены личностные и </w:t>
      </w:r>
      <w:proofErr w:type="spellStart"/>
      <w:r w:rsidRPr="00C40ABA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C40ABA">
        <w:rPr>
          <w:rFonts w:ascii="Times New Roman" w:hAnsi="Times New Roman" w:cs="Times New Roman"/>
          <w:sz w:val="28"/>
          <w:szCs w:val="28"/>
        </w:rPr>
        <w:t xml:space="preserve"> результаты, их достижение обеспечивается всей совокупностью учебных </w:t>
      </w:r>
      <w:r w:rsidRPr="00C40ABA">
        <w:rPr>
          <w:rFonts w:ascii="Times New Roman" w:hAnsi="Times New Roman" w:cs="Times New Roman"/>
          <w:sz w:val="28"/>
          <w:szCs w:val="28"/>
        </w:rPr>
        <w:lastRenderedPageBreak/>
        <w:t xml:space="preserve">предметов. Достижение предметных результатов осуществляется за счет освоения предмета «Обществознание». 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>В рабочей программе по обществознанию представлено содержание учебного предмета.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 xml:space="preserve"> Распределение учебного материала в 6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3385"/>
        <w:gridCol w:w="3324"/>
      </w:tblGrid>
      <w:tr w:rsidR="00C40ABA" w:rsidRPr="00C40ABA" w:rsidTr="00C40ABA">
        <w:tc>
          <w:tcPr>
            <w:tcW w:w="3681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C40ABA" w:rsidRPr="00C40ABA" w:rsidTr="00C40ABA">
        <w:tc>
          <w:tcPr>
            <w:tcW w:w="3681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Как работать с учебником 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40ABA" w:rsidRPr="00C40ABA" w:rsidTr="00C40ABA">
        <w:tc>
          <w:tcPr>
            <w:tcW w:w="3681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0ABA" w:rsidRPr="00C40ABA" w:rsidTr="00C40ABA">
        <w:tc>
          <w:tcPr>
            <w:tcW w:w="3681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Человек среди людей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0ABA" w:rsidRPr="00C40ABA" w:rsidTr="00C40ABA">
        <w:tc>
          <w:tcPr>
            <w:tcW w:w="3681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0ABA" w:rsidRPr="00C40ABA" w:rsidTr="00C40ABA">
        <w:tc>
          <w:tcPr>
            <w:tcW w:w="3681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0ABA" w:rsidRPr="00C40ABA" w:rsidTr="00C40ABA">
        <w:tc>
          <w:tcPr>
            <w:tcW w:w="3681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:rsidR="00C40ABA" w:rsidRPr="00C40ABA" w:rsidRDefault="00C40ABA" w:rsidP="005E2DF4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BA">
              <w:rPr>
                <w:rFonts w:ascii="Times New Roman" w:hAnsi="Times New Roman" w:cs="Times New Roman"/>
                <w:sz w:val="28"/>
                <w:szCs w:val="28"/>
              </w:rPr>
              <w:t>Итого 35</w:t>
            </w:r>
          </w:p>
        </w:tc>
      </w:tr>
    </w:tbl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 xml:space="preserve">Тематическое планирование представлено разделами: номер урока, тема урока, тип урока, элементы содержания урока, планируемые результаты, характеристика основных видов деятельности ученика, домашнее задание, дата проведения урока. 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 xml:space="preserve">Программа завершается разделом «Материально – техническое и </w:t>
      </w:r>
      <w:proofErr w:type="spellStart"/>
      <w:r w:rsidRPr="00C40ABA">
        <w:rPr>
          <w:rFonts w:ascii="Times New Roman" w:hAnsi="Times New Roman" w:cs="Times New Roman"/>
          <w:sz w:val="28"/>
          <w:szCs w:val="28"/>
        </w:rPr>
        <w:t>учебнометодическое</w:t>
      </w:r>
      <w:proofErr w:type="spellEnd"/>
      <w:r w:rsidRPr="00C40ABA">
        <w:rPr>
          <w:rFonts w:ascii="Times New Roman" w:hAnsi="Times New Roman" w:cs="Times New Roman"/>
          <w:sz w:val="28"/>
          <w:szCs w:val="28"/>
        </w:rPr>
        <w:t xml:space="preserve"> обеспечение программы». Для учащихся: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 xml:space="preserve"> Боголюбов Л.Н., Виноградова Н.Ф., Городецкая Н.И. и др. / Под ред. Боголюбова Л.Н., Ивановой Л.Ф. Обществознание. 6 класс. Учебник для ОУ: М., «Просвещение», 2014. Митькин А.С.</w:t>
      </w:r>
    </w:p>
    <w:p w:rsidR="00C40ABA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 xml:space="preserve"> Рабочая тетрадь по обществознанию. 6 класс: М., «Экзамен», 2016. А. В. </w:t>
      </w:r>
      <w:proofErr w:type="spellStart"/>
      <w:r w:rsidRPr="00C40ABA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C40A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4AC" w:rsidRPr="00C40ABA" w:rsidRDefault="00C40ABA" w:rsidP="005E2DF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40ABA">
        <w:rPr>
          <w:rFonts w:ascii="Times New Roman" w:hAnsi="Times New Roman" w:cs="Times New Roman"/>
          <w:sz w:val="28"/>
          <w:szCs w:val="28"/>
        </w:rPr>
        <w:t>Контрольно- измерительные материалы. Обществознание. 6 класс. -М.: ВАКО, 2013</w:t>
      </w:r>
      <w:bookmarkStart w:id="0" w:name="_GoBack"/>
      <w:bookmarkEnd w:id="0"/>
    </w:p>
    <w:sectPr w:rsidR="00E744AC" w:rsidRPr="00C40ABA" w:rsidSect="0097735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48E2"/>
    <w:rsid w:val="0038671E"/>
    <w:rsid w:val="00556738"/>
    <w:rsid w:val="005E2DF4"/>
    <w:rsid w:val="0068516A"/>
    <w:rsid w:val="008548E2"/>
    <w:rsid w:val="00977356"/>
    <w:rsid w:val="009B70DF"/>
    <w:rsid w:val="00C40ABA"/>
    <w:rsid w:val="00E744AC"/>
    <w:rsid w:val="00EA14EF"/>
    <w:rsid w:val="00F1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кх</cp:lastModifiedBy>
  <cp:revision>4</cp:revision>
  <dcterms:created xsi:type="dcterms:W3CDTF">2019-04-29T11:55:00Z</dcterms:created>
  <dcterms:modified xsi:type="dcterms:W3CDTF">2021-06-08T01:45:00Z</dcterms:modified>
</cp:coreProperties>
</file>