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CD" w:rsidRDefault="00765AAF" w:rsidP="00087039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AAF">
        <w:rPr>
          <w:rFonts w:ascii="Times New Roman" w:hAnsi="Times New Roman" w:cs="Times New Roman"/>
          <w:sz w:val="24"/>
          <w:szCs w:val="24"/>
          <w:lang w:val="ru-RU"/>
        </w:rPr>
        <w:object w:dxaOrig="8836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8pt;height:635.9pt" o:ole="">
            <v:imagedata r:id="rId6" o:title=""/>
          </v:shape>
          <o:OLEObject Type="Embed" ProgID="AcroExch.Document.7" ShapeID="_x0000_i1025" DrawAspect="Content" ObjectID="_1684683285" r:id="rId7"/>
        </w:object>
      </w:r>
    </w:p>
    <w:p w:rsidR="00765AAF" w:rsidRDefault="00765AAF" w:rsidP="00087039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5AAF" w:rsidRDefault="00765AAF" w:rsidP="00087039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238A" w:rsidRDefault="005C238A" w:rsidP="00087039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BAF" w:rsidRPr="00A94C53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A94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ПОЯСНИТЕЛЬНАЯ ЗАПИСКА</w:t>
      </w:r>
    </w:p>
    <w:p w:rsidR="00F31AAE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Начальная школа призвана заложить основы гармоничного развития учащихся. 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Курс литературного чтения на родном (русском) языке в начальной школе – часть единого непрерывного курса обучения, поэтому он ориентирован на предмет по литературному чтению на родном (русском) языке в основной школ</w:t>
      </w:r>
      <w:r w:rsidR="00481C32"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proofErr w:type="gramEnd"/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Актуальность данной программы.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Она определяется рядом факторов практического характера, под которыми понимаются тесное общение учителя и учащихся, ориентирование на творческую самореализацию развивающейся личности в учебном процессе.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Одним из источников совершенствования процесса обучения является новый подход к использованию существующих методов и средств, которые, с точки зрения развивающегося обучения, нуждаются в определенной корректировке и усовершенствовании. При внедрении данной программы в обучение учащихся на факультативных занятиях учитель получит возможность углубленно, творчески подойти к обучению родному языку учащихся 3 класса, помочь познать им тайны русской речи и практически овладеть ею.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Эффективность программы.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Высокая эффективность методов, средств и форм обучения обосновывается следующими доводами: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-Соблюдаются основные дидактические принципы обучения: сознательность, доступность, наглядность, занимательность изучаемого материала.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-Тексты разнообразны по содержанию, безупречны в языковом отношении;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-Занятия способствуют повышению желания детей читать художественную литературу, что особенно актуально в наше время;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-Они способствуют воспитанию любви к русскому слову.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Содержание учебного предмета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Русские народные сказки! – 2 ч.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Времена года – 3 ч.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Писатели – детям – 6 ч.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Стихи и рассказы о детях и для детей – 3 ч.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Наша Родина – Россия – 2 ч.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Детская периодическая печать – 1 ч.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Планируемые результаты освоения учебного предмета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Личностные, </w:t>
      </w:r>
      <w:proofErr w:type="spellStart"/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метапредметные</w:t>
      </w:r>
      <w:proofErr w:type="spellEnd"/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и предметные результаты освоения учебного предмета.</w:t>
      </w:r>
    </w:p>
    <w:p w:rsidR="00AC3709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Личностные результаты</w:t>
      </w:r>
      <w:r w:rsidR="00AC3709"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обучающегося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будут сформированы: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учебно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познавательные</w:t>
      </w:r>
      <w:proofErr w:type="spell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внешние мотивы;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</w:t>
      </w:r>
      <w:proofErr w:type="spell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учебно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познавательный</w:t>
      </w:r>
      <w:proofErr w:type="spell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интерес к новому учебному материалу и способам решения новой задачи;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способность к оценке своей учебной деятельности;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– ориентация в нравственном содержании и смысле, 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вств др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угих людей и сопереживание им;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Регулятивные универсальные учебные действия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научится: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принимать и сохранять учебную задачу;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учитывать установленные правила в планировании и контроле способа решения; – осуществлять итоговый и пошаговый контроль по результату;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адекватно воспринимать предложения и оценку учителей, товарищей, родителей и других людей; – различать способ и результат действия;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получит возможность научиться: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в сотрудничестве с учителем ставить новые учебные задачи;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преобразовывать практическую задачу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познавательную;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проявлять познавательную инициативу в учебном сотрудничестве;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самостоятельно учитывать выделенные учителем ориентиры действия в новом учебном материале;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исполнение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 по ходу его реализации, так и в конце действия.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Познавательные универсальные учебные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действия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научится: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томчисле</w:t>
      </w:r>
      <w:proofErr w:type="spell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контролируемом пространстве сети Интернет;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использовать </w:t>
      </w:r>
      <w:proofErr w:type="spell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знаково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символические</w:t>
      </w:r>
      <w:proofErr w:type="spell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проявлять познавательную инициативу в учебном сотрудничестве;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строить сообщения в устной и письменной форме; – осуществлять синтез как составление целого из частей;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проводить сравнение, </w:t>
      </w:r>
      <w:proofErr w:type="spell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сериацию</w:t>
      </w:r>
      <w:proofErr w:type="spell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классификацию </w:t>
      </w:r>
      <w:proofErr w:type="spell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позаданным</w:t>
      </w:r>
      <w:proofErr w:type="spell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критериям;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устанавливать </w:t>
      </w:r>
      <w:proofErr w:type="spell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причинно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следственные</w:t>
      </w:r>
      <w:proofErr w:type="spell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связи в изучаемом круге явлений;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устанавливать аналогии;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владеть рядом общих приемов решения задач.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получит возможность научиться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осуществлять расширенный поиск информации с использованием ресурсов библиотек и сети Интернет;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осознанно и произвольно строить сообщения в устной и письменной форме;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осуществлять выбор наиболее эффективных способов решения задач в зависимости от конкретных условий;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осуществлять сравнение, </w:t>
      </w:r>
      <w:proofErr w:type="spell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сериацию</w:t>
      </w:r>
      <w:proofErr w:type="spell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строить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логическое рассуждение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включающее установление причинно-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следственных связей.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Коммуникативные универсальные учебные действия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научится: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используя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том числе средства и инструменты ИКТ и дистанционного общения;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собственной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и ориентироваться на позицию партнера в общении и взаимодействии;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учитывать разные мнения и стремиться к координации различных позиций в сотрудничестве;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формулировать собственное мнение и позицию;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строить понятные для партнера высказывания, учитывающие, что партнер знает и видит, а что нет;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задавать вопросы;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контролировать действия партнера;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использовать речь для регуляции своего действия;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получит возможность научиться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собственной;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учитывать разные мнения и интересы и обосновывать собственную позицию;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продуктивно содействовать разрешению конфликтов на основе учета интересов и позиций всех участников;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задавать вопросы, необходимые для организации собственной деятельности и сотрудничества с партнером;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осуществлять взаимный контроль и оказывать в сотрудничестве необходимую взаимопомощь;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Работа с текстом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 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поиск информации и понимание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прочитанного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Обучающийся научится: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находить в тексте конкретные сведения, факты, заданные в явном виде;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понимать информацию, представленную разными способами: словесно, в виде таблицы, схемы, диаграммы;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ориентироваться в соответствующих возрасту словарях и справочниках.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получит возможность научиться: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Работа с текстом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 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преобразование и интерпретация информации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научится: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сопоставлять и обобщать содержащуюся в разных частях текста информацию.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lastRenderedPageBreak/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получит возможность научиться: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делать выписки из прочитанных текстов с учетом цели их дальнейшего использования;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составлять небольшие письменные аннотации к тексту, отзывы о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прочитанном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Работа с текстом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 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оценка информации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научится: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участвовать в учебном диалоге при обсуждении прочитанного или прослушанного текста.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получит возможность научиться: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сопоставлять различные точки зрения;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соотносить позицию автора с собственной точкой зрения;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Предметные универсальные учебные действия</w:t>
      </w:r>
      <w:r w:rsidR="00A94C53" w:rsidRPr="005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</w:t>
      </w: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Обучающийся научится: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использовать разные виды чтения (ознакомительное, изучающее, выборочное, поисковое);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C2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получит возможность научиться: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обогатить 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активный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дств дл</w:t>
      </w:r>
      <w:proofErr w:type="gramEnd"/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 успешного решения коммуникативных задач;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B0BAF" w:rsidRPr="005C238A" w:rsidRDefault="00AB0BAF" w:rsidP="005C238A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</w:t>
      </w:r>
      <w:r w:rsidR="00481C32" w:rsidRPr="005C2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ие культурной самоидентификации.</w:t>
      </w:r>
    </w:p>
    <w:p w:rsidR="00F31AAE" w:rsidRPr="005C238A" w:rsidRDefault="00F31AAE" w:rsidP="005C238A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31AAE" w:rsidRPr="005C238A" w:rsidRDefault="00F31AAE" w:rsidP="005C23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bookmarkStart w:id="0" w:name="_GoBack"/>
      <w:bookmarkEnd w:id="0"/>
      <w:r w:rsidRPr="005C238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    Учебно-методическое обеспечение образовательного процесса.</w:t>
      </w:r>
    </w:p>
    <w:p w:rsidR="00F31AAE" w:rsidRPr="005C238A" w:rsidRDefault="00F31AAE" w:rsidP="005C238A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Ефросинина</w:t>
      </w:r>
      <w:proofErr w:type="spellEnd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Л. А. Литературное слушание: учебник для 3 </w:t>
      </w:r>
      <w:proofErr w:type="spellStart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</w:t>
      </w:r>
      <w:proofErr w:type="spellEnd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2 ч.– М.: </w:t>
      </w:r>
      <w:proofErr w:type="spellStart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Вентана</w:t>
      </w:r>
      <w:proofErr w:type="spellEnd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-Граф, 2013.</w:t>
      </w:r>
    </w:p>
    <w:p w:rsidR="00F31AAE" w:rsidRPr="005C238A" w:rsidRDefault="00F31AAE" w:rsidP="005C238A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Ефросинина</w:t>
      </w:r>
      <w:proofErr w:type="spellEnd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Л. А. Рабочие тетради «Литературное чтение». </w:t>
      </w:r>
      <w:r w:rsidRPr="005C23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 </w:t>
      </w:r>
      <w:proofErr w:type="spellStart"/>
      <w:r w:rsidRPr="005C23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кл</w:t>
      </w:r>
      <w:proofErr w:type="spellEnd"/>
      <w:r w:rsidRPr="005C23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– М.</w:t>
      </w:r>
      <w:proofErr w:type="gramStart"/>
      <w:r w:rsidRPr="005C23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</w:t>
      </w:r>
      <w:proofErr w:type="spellStart"/>
      <w:r w:rsidRPr="005C23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Вентана</w:t>
      </w:r>
      <w:proofErr w:type="gramEnd"/>
      <w:r w:rsidRPr="005C23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-Граф</w:t>
      </w:r>
      <w:proofErr w:type="spellEnd"/>
      <w:r w:rsidRPr="005C23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2013.</w:t>
      </w:r>
    </w:p>
    <w:p w:rsidR="00F31AAE" w:rsidRPr="005C238A" w:rsidRDefault="00F31AAE" w:rsidP="005C238A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Ефросинина</w:t>
      </w:r>
      <w:proofErr w:type="spellEnd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Л. А. Хрестоматия по литературному чтению. 3 </w:t>
      </w:r>
      <w:proofErr w:type="spellStart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</w:t>
      </w:r>
      <w:proofErr w:type="spellEnd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2 ч. – М.: </w:t>
      </w:r>
      <w:proofErr w:type="spellStart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Вентана</w:t>
      </w:r>
      <w:proofErr w:type="spellEnd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-Граф, 2012.</w:t>
      </w:r>
    </w:p>
    <w:p w:rsidR="00F31AAE" w:rsidRPr="005C238A" w:rsidRDefault="00F31AAE" w:rsidP="005C238A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Сборник программ к комплекту учебников "Начальная школа </w:t>
      </w:r>
      <w:r w:rsidRPr="005C23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XXI</w:t>
      </w:r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века" (руководитель проекта – член-корреспондент РАО проф. Н.Ф. Виноградова). – 3-е изд., </w:t>
      </w:r>
      <w:proofErr w:type="spellStart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дораб</w:t>
      </w:r>
      <w:proofErr w:type="spellEnd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 доп. – М.: </w:t>
      </w:r>
      <w:proofErr w:type="spellStart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Вентана</w:t>
      </w:r>
      <w:proofErr w:type="spellEnd"/>
      <w:r w:rsidRPr="005C23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-Граф, 2010.</w:t>
      </w:r>
    </w:p>
    <w:p w:rsidR="00F31AAE" w:rsidRPr="005C238A" w:rsidRDefault="00F31AAE" w:rsidP="005C238A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C238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Беседы с учителем 3 </w:t>
      </w:r>
      <w:proofErr w:type="spellStart"/>
      <w:r w:rsidRPr="005C238A">
        <w:rPr>
          <w:rFonts w:ascii="Times New Roman" w:eastAsia="Calibri" w:hAnsi="Times New Roman" w:cs="Times New Roman"/>
          <w:sz w:val="24"/>
          <w:szCs w:val="24"/>
          <w:lang w:val="ru-RU" w:bidi="ar-SA"/>
        </w:rPr>
        <w:t>кл</w:t>
      </w:r>
      <w:proofErr w:type="spellEnd"/>
      <w:r w:rsidRPr="005C238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., под редакцией Л. Е. </w:t>
      </w:r>
      <w:proofErr w:type="spellStart"/>
      <w:r w:rsidRPr="005C238A">
        <w:rPr>
          <w:rFonts w:ascii="Times New Roman" w:eastAsia="Calibri" w:hAnsi="Times New Roman" w:cs="Times New Roman"/>
          <w:sz w:val="24"/>
          <w:szCs w:val="24"/>
          <w:lang w:val="ru-RU" w:bidi="ar-SA"/>
        </w:rPr>
        <w:t>Журовой</w:t>
      </w:r>
      <w:proofErr w:type="spellEnd"/>
      <w:r w:rsidRPr="005C238A">
        <w:rPr>
          <w:rFonts w:ascii="Times New Roman" w:eastAsia="Calibri" w:hAnsi="Times New Roman" w:cs="Times New Roman"/>
          <w:sz w:val="24"/>
          <w:szCs w:val="24"/>
          <w:lang w:val="ru-RU" w:bidi="ar-SA"/>
        </w:rPr>
        <w:t>.   М.: Изд. центр «</w:t>
      </w:r>
      <w:proofErr w:type="spellStart"/>
      <w:r w:rsidRPr="005C238A">
        <w:rPr>
          <w:rFonts w:ascii="Times New Roman" w:eastAsia="Calibri" w:hAnsi="Times New Roman" w:cs="Times New Roman"/>
          <w:sz w:val="24"/>
          <w:szCs w:val="24"/>
          <w:lang w:val="ru-RU" w:bidi="ar-SA"/>
        </w:rPr>
        <w:t>Вентана</w:t>
      </w:r>
      <w:proofErr w:type="spellEnd"/>
      <w:r w:rsidRPr="005C238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– Граф», 2008 г.</w:t>
      </w:r>
    </w:p>
    <w:p w:rsidR="00F31AAE" w:rsidRPr="005C238A" w:rsidRDefault="00F31AAE" w:rsidP="005C238A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C238A">
        <w:rPr>
          <w:rFonts w:ascii="Times New Roman" w:eastAsia="Calibri" w:hAnsi="Times New Roman" w:cs="Times New Roman"/>
          <w:sz w:val="24"/>
          <w:szCs w:val="24"/>
          <w:lang w:val="ru-RU" w:bidi="ar-SA"/>
        </w:rPr>
        <w:t>Ефросинина</w:t>
      </w:r>
      <w:proofErr w:type="spellEnd"/>
      <w:r w:rsidRPr="005C238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Л.А. Литературное чтение в 3 классе: Методическое пособие. – М.: </w:t>
      </w:r>
      <w:proofErr w:type="spellStart"/>
      <w:r w:rsidRPr="005C238A">
        <w:rPr>
          <w:rFonts w:ascii="Times New Roman" w:eastAsia="Calibri" w:hAnsi="Times New Roman" w:cs="Times New Roman"/>
          <w:sz w:val="24"/>
          <w:szCs w:val="24"/>
          <w:lang w:val="ru-RU" w:bidi="ar-SA"/>
        </w:rPr>
        <w:t>Вентана</w:t>
      </w:r>
      <w:proofErr w:type="spellEnd"/>
      <w:r w:rsidRPr="005C238A">
        <w:rPr>
          <w:rFonts w:ascii="Times New Roman" w:eastAsia="Calibri" w:hAnsi="Times New Roman" w:cs="Times New Roman"/>
          <w:sz w:val="24"/>
          <w:szCs w:val="24"/>
          <w:lang w:val="ru-RU" w:bidi="ar-SA"/>
        </w:rPr>
        <w:t>-Граф, 2008.</w:t>
      </w:r>
    </w:p>
    <w:p w:rsidR="0053633A" w:rsidRPr="005C238A" w:rsidRDefault="0053633A" w:rsidP="005C23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3633A" w:rsidRPr="005C238A" w:rsidSect="005C238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C83"/>
    <w:multiLevelType w:val="hybridMultilevel"/>
    <w:tmpl w:val="7CCABAAE"/>
    <w:lvl w:ilvl="0" w:tplc="7CBCDE0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A33952"/>
    <w:multiLevelType w:val="multilevel"/>
    <w:tmpl w:val="9F68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D3236"/>
    <w:multiLevelType w:val="hybridMultilevel"/>
    <w:tmpl w:val="1BDC415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BAF"/>
    <w:rsid w:val="00087039"/>
    <w:rsid w:val="001D422D"/>
    <w:rsid w:val="00266765"/>
    <w:rsid w:val="002B1A77"/>
    <w:rsid w:val="00301D66"/>
    <w:rsid w:val="00363105"/>
    <w:rsid w:val="003E0970"/>
    <w:rsid w:val="00481C32"/>
    <w:rsid w:val="004C24A0"/>
    <w:rsid w:val="0053633A"/>
    <w:rsid w:val="00567C5A"/>
    <w:rsid w:val="005C238A"/>
    <w:rsid w:val="006033D3"/>
    <w:rsid w:val="006A090C"/>
    <w:rsid w:val="00765AAF"/>
    <w:rsid w:val="0078728B"/>
    <w:rsid w:val="007B47D3"/>
    <w:rsid w:val="00914FCD"/>
    <w:rsid w:val="009262B2"/>
    <w:rsid w:val="009D63FA"/>
    <w:rsid w:val="00A52F33"/>
    <w:rsid w:val="00A94C53"/>
    <w:rsid w:val="00AB0BAF"/>
    <w:rsid w:val="00AB0FEA"/>
    <w:rsid w:val="00AC3709"/>
    <w:rsid w:val="00B008CC"/>
    <w:rsid w:val="00B055FC"/>
    <w:rsid w:val="00B90846"/>
    <w:rsid w:val="00EA6BD2"/>
    <w:rsid w:val="00EC3CC8"/>
    <w:rsid w:val="00F3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8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728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8728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8728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8728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28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28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28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28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28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28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8728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78728B"/>
    <w:rPr>
      <w:caps/>
      <w:color w:val="365F91" w:themeColor="accent1" w:themeShade="BF"/>
      <w:spacing w:val="10"/>
    </w:rPr>
  </w:style>
  <w:style w:type="character" w:customStyle="1" w:styleId="10">
    <w:name w:val="Заголовок 1 Знак"/>
    <w:basedOn w:val="a0"/>
    <w:link w:val="1"/>
    <w:uiPriority w:val="9"/>
    <w:rsid w:val="0078728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728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728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728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728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728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728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8728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728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728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728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8728B"/>
    <w:rPr>
      <w:b/>
      <w:bCs/>
    </w:rPr>
  </w:style>
  <w:style w:type="character" w:styleId="a9">
    <w:name w:val="Emphasis"/>
    <w:uiPriority w:val="20"/>
    <w:qFormat/>
    <w:rsid w:val="0078728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8728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8728B"/>
    <w:rPr>
      <w:sz w:val="20"/>
      <w:szCs w:val="20"/>
    </w:rPr>
  </w:style>
  <w:style w:type="paragraph" w:styleId="ac">
    <w:name w:val="List Paragraph"/>
    <w:basedOn w:val="a"/>
    <w:uiPriority w:val="34"/>
    <w:qFormat/>
    <w:rsid w:val="007872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2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728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8728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8728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8728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8728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8728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8728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8728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8728B"/>
    <w:pPr>
      <w:outlineLvl w:val="9"/>
    </w:pPr>
  </w:style>
  <w:style w:type="paragraph" w:styleId="af5">
    <w:name w:val="Normal (Web)"/>
    <w:basedOn w:val="a"/>
    <w:uiPriority w:val="99"/>
    <w:unhideWhenUsed/>
    <w:rsid w:val="00A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2224</Words>
  <Characters>12683</Characters>
  <Application>Microsoft Office Word</Application>
  <DocSecurity>0</DocSecurity>
  <Lines>105</Lines>
  <Paragraphs>29</Paragraphs>
  <ScaleCrop>false</ScaleCrop>
  <Company>Microsoft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kab</cp:lastModifiedBy>
  <cp:revision>19</cp:revision>
  <dcterms:created xsi:type="dcterms:W3CDTF">2019-08-27T03:25:00Z</dcterms:created>
  <dcterms:modified xsi:type="dcterms:W3CDTF">2021-06-08T08:48:00Z</dcterms:modified>
</cp:coreProperties>
</file>