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9" w:rsidRPr="007A0A60" w:rsidRDefault="00D00849" w:rsidP="007A0A60">
      <w:pPr>
        <w:shd w:val="clear" w:color="auto" w:fill="FFFFFF"/>
        <w:spacing w:before="75" w:after="0" w:line="360" w:lineRule="auto"/>
        <w:ind w:firstLine="567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b/>
          <w:bCs/>
          <w:color w:val="000000"/>
          <w:sz w:val="28"/>
          <w:szCs w:val="28"/>
          <w:lang w:eastAsia="ru-RU"/>
        </w:rPr>
        <w:t>Аннотация к рабочей программе «Информатика и ИКТ» в 10классах</w:t>
      </w:r>
    </w:p>
    <w:p w:rsidR="00D00849" w:rsidRPr="007A0A60" w:rsidRDefault="00D00849" w:rsidP="007A0A60">
      <w:pPr>
        <w:shd w:val="clear" w:color="auto" w:fill="FFFFFF"/>
        <w:spacing w:before="75" w:after="0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Данная программа составлена на основе </w:t>
      </w:r>
      <w:r w:rsidRPr="007A0A60">
        <w:rPr>
          <w:rFonts w:eastAsia="Times New Roman"/>
          <w:i/>
          <w:iCs/>
          <w:color w:val="000000"/>
          <w:sz w:val="28"/>
          <w:szCs w:val="28"/>
          <w:lang w:eastAsia="ru-RU"/>
        </w:rPr>
        <w:t>авторской программы  </w:t>
      </w:r>
      <w:r w:rsidRPr="007A0A60">
        <w:rPr>
          <w:rFonts w:eastAsia="Times New Roman"/>
          <w:color w:val="000000"/>
          <w:sz w:val="28"/>
          <w:szCs w:val="28"/>
          <w:lang w:eastAsia="ru-RU"/>
        </w:rPr>
        <w:t>Семакина И.Г.  с учетом примерной программы среднего (полного) общего образования по курсу «Информатика и ИКТ» на базовом уровне. Планирование курса «Информатика и ИКТ» в старшей школе на базовом уровне в соответствие с Базисным учебным планом рассчитано на (35 часов в 10 классе).</w:t>
      </w:r>
    </w:p>
    <w:p w:rsidR="00D00849" w:rsidRPr="007A0A60" w:rsidRDefault="00D00849" w:rsidP="007A0A60">
      <w:pPr>
        <w:shd w:val="clear" w:color="auto" w:fill="FFFFFF"/>
        <w:spacing w:before="75" w:after="0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Программа по предмету «</w:t>
      </w:r>
      <w:r w:rsidRPr="007A0A60">
        <w:rPr>
          <w:rFonts w:eastAsia="Times New Roman"/>
          <w:i/>
          <w:iCs/>
          <w:color w:val="000000"/>
          <w:sz w:val="28"/>
          <w:szCs w:val="28"/>
          <w:lang w:eastAsia="ru-RU"/>
        </w:rPr>
        <w:t>информатика и информационно-коммуникационные технологии»</w:t>
      </w:r>
      <w:r w:rsidRPr="007A0A60">
        <w:rPr>
          <w:rFonts w:eastAsia="Times New Roman"/>
          <w:color w:val="000000"/>
          <w:sz w:val="28"/>
          <w:szCs w:val="28"/>
          <w:lang w:eastAsia="ru-RU"/>
        </w:rPr>
        <w:t> в 10 классе составлена на 34 часов обучения. Она продолжает курс основной школы по разделам «Информационные технологии» и «Коммуникационные технологии».</w:t>
      </w:r>
      <w:bookmarkStart w:id="0" w:name="_GoBack"/>
      <w:bookmarkEnd w:id="0"/>
    </w:p>
    <w:p w:rsidR="00D00849" w:rsidRPr="007A0A60" w:rsidRDefault="00D00849" w:rsidP="007A0A60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D00849" w:rsidRPr="007A0A60" w:rsidRDefault="00D00849" w:rsidP="007A0A60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·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00849" w:rsidRPr="007A0A60" w:rsidRDefault="00D00849" w:rsidP="007A0A60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·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00849" w:rsidRPr="007A0A60" w:rsidRDefault="00D00849" w:rsidP="007A0A60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·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00849" w:rsidRPr="007A0A60" w:rsidRDefault="00D00849" w:rsidP="007A0A60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· воспитание ответственного отношения к соблюдению этических и правовых норм информационной деятельности;</w:t>
      </w:r>
    </w:p>
    <w:p w:rsidR="00D00849" w:rsidRPr="007A0A60" w:rsidRDefault="00D00849" w:rsidP="007A0A60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·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00849" w:rsidRPr="007A0A60" w:rsidRDefault="00D00849" w:rsidP="007A0A60">
      <w:pPr>
        <w:shd w:val="clear" w:color="auto" w:fill="FFFFFF"/>
        <w:spacing w:before="75" w:after="75" w:line="360" w:lineRule="auto"/>
        <w:ind w:right="174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Основная </w:t>
      </w:r>
      <w:r w:rsidRPr="007A0A60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задача</w:t>
      </w:r>
      <w:r w:rsidRPr="007A0A60">
        <w:rPr>
          <w:rFonts w:eastAsia="Times New Roman"/>
          <w:color w:val="000000"/>
          <w:sz w:val="28"/>
          <w:szCs w:val="28"/>
          <w:lang w:eastAsia="ru-RU"/>
        </w:rPr>
        <w:t> базового уровня старшей школы состоит в изучении </w:t>
      </w:r>
      <w:r w:rsidRPr="007A0A60">
        <w:rPr>
          <w:rFonts w:eastAsia="Times New Roman"/>
          <w:i/>
          <w:iCs/>
          <w:color w:val="000000"/>
          <w:sz w:val="28"/>
          <w:szCs w:val="28"/>
          <w:lang w:eastAsia="ru-RU"/>
        </w:rPr>
        <w:t>общих закономерностей функционирования, создания </w:t>
      </w:r>
      <w:r w:rsidRPr="007A0A60">
        <w:rPr>
          <w:rFonts w:eastAsia="Times New Roman"/>
          <w:color w:val="000000"/>
          <w:sz w:val="28"/>
          <w:szCs w:val="28"/>
          <w:lang w:eastAsia="ru-RU"/>
        </w:rPr>
        <w:t>и </w:t>
      </w:r>
      <w:r w:rsidRPr="007A0A60">
        <w:rPr>
          <w:rFonts w:eastAsia="Times New Roman"/>
          <w:i/>
          <w:iCs/>
          <w:color w:val="000000"/>
          <w:sz w:val="28"/>
          <w:szCs w:val="28"/>
          <w:lang w:eastAsia="ru-RU"/>
        </w:rPr>
        <w:t>применения</w:t>
      </w:r>
      <w:r w:rsidRPr="007A0A60">
        <w:rPr>
          <w:rFonts w:eastAsia="Times New Roman"/>
          <w:color w:val="000000"/>
          <w:sz w:val="28"/>
          <w:szCs w:val="28"/>
          <w:lang w:eastAsia="ru-RU"/>
        </w:rPr>
        <w:t> информационных систем, преимущественно автоматизированных. С точки зрения </w:t>
      </w:r>
      <w:r w:rsidRPr="007A0A60">
        <w:rPr>
          <w:rFonts w:eastAsia="Times New Roman"/>
          <w:i/>
          <w:iCs/>
          <w:color w:val="000000"/>
          <w:sz w:val="28"/>
          <w:szCs w:val="28"/>
          <w:lang w:eastAsia="ru-RU"/>
        </w:rPr>
        <w:t>содержания</w:t>
      </w:r>
      <w:r w:rsidRPr="007A0A60">
        <w:rPr>
          <w:rFonts w:eastAsia="Times New Roman"/>
          <w:color w:val="000000"/>
          <w:sz w:val="28"/>
          <w:szCs w:val="28"/>
          <w:lang w:eastAsia="ru-RU"/>
        </w:rPr>
        <w:t xml:space="preserve">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7A0A60">
        <w:rPr>
          <w:rFonts w:eastAsia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A0A60">
        <w:rPr>
          <w:rFonts w:eastAsia="Times New Roman"/>
          <w:color w:val="000000"/>
          <w:sz w:val="28"/>
          <w:szCs w:val="28"/>
          <w:lang w:eastAsia="ru-RU"/>
        </w:rPr>
        <w:t xml:space="preserve"> связей информатики с другими дисциплинами. С точки зрения </w:t>
      </w:r>
      <w:r w:rsidRPr="007A0A60">
        <w:rPr>
          <w:rFonts w:eastAsia="Times New Roman"/>
          <w:i/>
          <w:iCs/>
          <w:color w:val="000000"/>
          <w:sz w:val="28"/>
          <w:szCs w:val="28"/>
          <w:lang w:eastAsia="ru-RU"/>
        </w:rPr>
        <w:t>деятельности</w:t>
      </w:r>
      <w:r w:rsidRPr="007A0A60">
        <w:rPr>
          <w:rFonts w:eastAsia="Times New Roman"/>
          <w:color w:val="000000"/>
          <w:sz w:val="28"/>
          <w:szCs w:val="28"/>
          <w:lang w:eastAsia="ru-RU"/>
        </w:rPr>
        <w:t>, это дает возможность сформировать методологию использования основных автоматизированных </w:t>
      </w:r>
      <w:r w:rsidRPr="007A0A60">
        <w:rPr>
          <w:rFonts w:eastAsia="Times New Roman"/>
          <w:i/>
          <w:iCs/>
          <w:color w:val="000000"/>
          <w:sz w:val="28"/>
          <w:szCs w:val="28"/>
          <w:lang w:eastAsia="ru-RU"/>
        </w:rPr>
        <w:t>информационных систем в решении конкретных задач, </w:t>
      </w:r>
      <w:r w:rsidRPr="007A0A60">
        <w:rPr>
          <w:rFonts w:eastAsia="Times New Roman"/>
          <w:color w:val="000000"/>
          <w:sz w:val="28"/>
          <w:szCs w:val="28"/>
          <w:lang w:eastAsia="ru-RU"/>
        </w:rPr>
        <w:t>связанных с анализом и представлением основных информационных процессов.</w:t>
      </w:r>
    </w:p>
    <w:p w:rsidR="00D00849" w:rsidRPr="007A0A60" w:rsidRDefault="00D00849" w:rsidP="007A0A60">
      <w:pPr>
        <w:shd w:val="clear" w:color="auto" w:fill="FFFFFF"/>
        <w:spacing w:before="75" w:after="75"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7A0A6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99D" w:rsidRPr="007A0A60" w:rsidRDefault="00C3299D" w:rsidP="007A0A60">
      <w:pPr>
        <w:spacing w:line="360" w:lineRule="auto"/>
        <w:rPr>
          <w:sz w:val="28"/>
          <w:szCs w:val="28"/>
        </w:rPr>
      </w:pPr>
    </w:p>
    <w:sectPr w:rsidR="00C3299D" w:rsidRPr="007A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9"/>
    <w:rsid w:val="007A0A60"/>
    <w:rsid w:val="00C3299D"/>
    <w:rsid w:val="00D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и0</dc:creator>
  <cp:lastModifiedBy>Nemo</cp:lastModifiedBy>
  <cp:revision>2</cp:revision>
  <dcterms:created xsi:type="dcterms:W3CDTF">2019-04-23T05:14:00Z</dcterms:created>
  <dcterms:modified xsi:type="dcterms:W3CDTF">2021-06-20T02:26:00Z</dcterms:modified>
</cp:coreProperties>
</file>